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乌鸡白凤片说明书                                         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OTC甲类</w:t>
      </w:r>
    </w:p>
    <w:p>
      <w:pPr>
        <w:rPr>
          <w:rFonts w:hint="eastAsia"/>
        </w:rPr>
      </w:pPr>
      <w:r>
        <w:rPr>
          <w:rFonts w:hint="eastAsia"/>
        </w:rPr>
        <w:t>请仔细阅读说明书并按说明使用或在药师指导下购买和使用</w:t>
      </w:r>
    </w:p>
    <w:p>
      <w:pPr>
        <w:rPr>
          <w:rFonts w:hint="eastAsia"/>
        </w:rPr>
      </w:pPr>
      <w:r>
        <w:rPr>
          <w:rFonts w:hint="eastAsia"/>
        </w:rPr>
        <w:t>【药品名称】</w:t>
      </w:r>
    </w:p>
    <w:p>
      <w:pPr>
        <w:rPr>
          <w:rFonts w:hint="eastAsia"/>
        </w:rPr>
      </w:pPr>
      <w:r>
        <w:rPr>
          <w:rFonts w:hint="eastAsia"/>
        </w:rPr>
        <w:t xml:space="preserve">  通用名称：乌鸡白凤片</w:t>
      </w:r>
    </w:p>
    <w:p>
      <w:pPr>
        <w:rPr>
          <w:rFonts w:hint="eastAsia"/>
        </w:rPr>
      </w:pPr>
      <w:r>
        <w:rPr>
          <w:rFonts w:hint="eastAsia"/>
        </w:rPr>
        <w:t xml:space="preserve">  汉语拼音：Wuji Baifeng Pian</w:t>
      </w:r>
    </w:p>
    <w:p>
      <w:pPr>
        <w:rPr>
          <w:rFonts w:hint="eastAsia"/>
        </w:rPr>
      </w:pPr>
      <w:r>
        <w:rPr>
          <w:rFonts w:hint="eastAsia"/>
        </w:rPr>
        <w:t>【成    份】乌鸡（去毛爪肠）、鹿角胶、醋鳖甲、煅牡蛎、桑螵蛸、人参、黄芪、当归、白芍、醋香附、天冬、甘草、地黄、熟地黄、川芎、银柴胡、丹参、山药、芡实（炒）、鹿角霜。辅料为微晶纤维素、硬脂酸镁、薄膜包衣剂。</w:t>
      </w:r>
    </w:p>
    <w:p>
      <w:pPr>
        <w:rPr>
          <w:rFonts w:hint="eastAsia"/>
        </w:rPr>
      </w:pPr>
      <w:r>
        <w:rPr>
          <w:rFonts w:hint="eastAsia"/>
        </w:rPr>
        <w:t>【性    状】本品为薄膜衣片，除去包衣后显棕色；味甜、微苦。</w:t>
      </w:r>
    </w:p>
    <w:p>
      <w:pPr>
        <w:rPr>
          <w:rFonts w:hint="eastAsia"/>
        </w:rPr>
      </w:pPr>
      <w:r>
        <w:rPr>
          <w:rFonts w:hint="eastAsia"/>
        </w:rPr>
        <w:t>【功能主治】补气养血、调经止带。用于气血两虚，身体瘦弱，腰膝酸软，月经不调，带下。</w:t>
      </w:r>
    </w:p>
    <w:p>
      <w:pPr>
        <w:rPr>
          <w:rFonts w:hint="eastAsia"/>
        </w:rPr>
      </w:pPr>
      <w:r>
        <w:rPr>
          <w:rFonts w:hint="eastAsia"/>
        </w:rPr>
        <w:t>【规    格】每片重0.5克</w:t>
      </w:r>
    </w:p>
    <w:p>
      <w:pPr>
        <w:rPr>
          <w:rFonts w:hint="eastAsia"/>
        </w:rPr>
      </w:pPr>
      <w:r>
        <w:rPr>
          <w:rFonts w:hint="eastAsia"/>
        </w:rPr>
        <w:t>【用法用量】口服。一次2片，一日2次。</w:t>
      </w:r>
    </w:p>
    <w:p>
      <w:pPr>
        <w:rPr>
          <w:rFonts w:hint="eastAsia"/>
        </w:rPr>
      </w:pPr>
      <w:r>
        <w:rPr>
          <w:rFonts w:hint="eastAsia"/>
        </w:rPr>
        <w:t>【禁    忌】孕妇忌服。</w:t>
      </w:r>
    </w:p>
    <w:p>
      <w:pPr>
        <w:rPr>
          <w:rFonts w:hint="eastAsia"/>
        </w:rPr>
      </w:pPr>
      <w:r>
        <w:rPr>
          <w:rFonts w:hint="eastAsia"/>
        </w:rPr>
        <w:t>【注意事项】</w:t>
      </w:r>
    </w:p>
    <w:p>
      <w:pPr>
        <w:rPr>
          <w:rFonts w:hint="eastAsia"/>
        </w:rPr>
      </w:pPr>
      <w:r>
        <w:rPr>
          <w:rFonts w:hint="eastAsia"/>
        </w:rPr>
        <w:t xml:space="preserve">  1.忌食寒凉、生冷食物。</w:t>
      </w:r>
    </w:p>
    <w:p>
      <w:pPr>
        <w:rPr>
          <w:rFonts w:hint="eastAsia"/>
        </w:rPr>
      </w:pPr>
      <w:r>
        <w:rPr>
          <w:rFonts w:hint="eastAsia"/>
        </w:rPr>
        <w:t xml:space="preserve">  2.感冒时不宜服用本药。</w:t>
      </w:r>
    </w:p>
    <w:p>
      <w:pPr>
        <w:rPr>
          <w:rFonts w:hint="eastAsia"/>
        </w:rPr>
      </w:pPr>
      <w:r>
        <w:rPr>
          <w:rFonts w:hint="eastAsia"/>
        </w:rPr>
        <w:t xml:space="preserve">  3.服本药时不宜同时服用藜芦、五灵脂、皂荚及其制剂；不宜喝茶和吃萝卜，以免影响药效。</w:t>
      </w:r>
    </w:p>
    <w:p>
      <w:pPr>
        <w:rPr>
          <w:rFonts w:hint="eastAsia"/>
        </w:rPr>
      </w:pPr>
      <w:r>
        <w:rPr>
          <w:rFonts w:hint="eastAsia"/>
        </w:rPr>
        <w:t xml:space="preserve">  4.平素月经正常，突然出现月经量少，或月经错后，或阴道不规则出血应去医院就诊。</w:t>
      </w:r>
    </w:p>
    <w:p>
      <w:pPr>
        <w:rPr>
          <w:rFonts w:hint="eastAsia"/>
        </w:rPr>
      </w:pPr>
      <w:r>
        <w:rPr>
          <w:rFonts w:hint="eastAsia"/>
        </w:rPr>
        <w:t xml:space="preserve">  5.月经量过多者应去医院就诊。</w:t>
      </w:r>
    </w:p>
    <w:p>
      <w:pPr>
        <w:rPr>
          <w:rFonts w:hint="eastAsia"/>
        </w:rPr>
      </w:pPr>
      <w:r>
        <w:rPr>
          <w:rFonts w:hint="eastAsia"/>
        </w:rPr>
        <w:t xml:space="preserve">  6.服用一个月经周期症状无改善者，应向医师咨询。</w:t>
      </w:r>
    </w:p>
    <w:p>
      <w:pPr>
        <w:rPr>
          <w:rFonts w:hint="eastAsia"/>
        </w:rPr>
      </w:pPr>
      <w:r>
        <w:rPr>
          <w:rFonts w:hint="eastAsia"/>
        </w:rPr>
        <w:t xml:space="preserve">  7.按照用法用量服用，长期服用应向医师咨询。</w:t>
      </w:r>
    </w:p>
    <w:p>
      <w:pPr>
        <w:rPr>
          <w:rFonts w:hint="eastAsia"/>
        </w:rPr>
      </w:pPr>
      <w:r>
        <w:rPr>
          <w:rFonts w:hint="eastAsia"/>
        </w:rPr>
        <w:t xml:space="preserve">  8.对本品过敏者禁用，过敏体质者慎用。</w:t>
      </w:r>
    </w:p>
    <w:p>
      <w:pPr>
        <w:rPr>
          <w:rFonts w:hint="eastAsia"/>
        </w:rPr>
      </w:pPr>
      <w:r>
        <w:rPr>
          <w:rFonts w:hint="eastAsia"/>
        </w:rPr>
        <w:t xml:space="preserve">  9.本品性状发生改变时禁止使用。</w:t>
      </w:r>
    </w:p>
    <w:p>
      <w:pPr>
        <w:rPr>
          <w:rFonts w:hint="eastAsia"/>
        </w:rPr>
      </w:pPr>
      <w:r>
        <w:rPr>
          <w:rFonts w:hint="eastAsia"/>
        </w:rPr>
        <w:t xml:space="preserve">  10.请将本品放在儿童不能接触的地方。</w:t>
      </w:r>
    </w:p>
    <w:p>
      <w:pPr>
        <w:rPr>
          <w:rFonts w:hint="eastAsia"/>
        </w:rPr>
      </w:pPr>
      <w:r>
        <w:rPr>
          <w:rFonts w:hint="eastAsia"/>
        </w:rPr>
        <w:t xml:space="preserve">  11.如正在使用其他药品，使用本品前请咨询医师或药师。</w:t>
      </w:r>
    </w:p>
    <w:p>
      <w:pPr>
        <w:rPr>
          <w:rFonts w:hint="eastAsia"/>
        </w:rPr>
      </w:pPr>
      <w:r>
        <w:rPr>
          <w:rFonts w:hint="eastAsia"/>
        </w:rPr>
        <w:t>【药物相互作用】如与其他药物同时使用可能会发生药物相互作用，详情请咨询医师或药师。</w:t>
      </w:r>
    </w:p>
    <w:p>
      <w:pPr>
        <w:rPr>
          <w:rFonts w:hint="eastAsia"/>
        </w:rPr>
      </w:pPr>
      <w:r>
        <w:rPr>
          <w:rFonts w:hint="eastAsia"/>
        </w:rPr>
        <w:t>【不良反应】监测数据显示，本品罕见恶心等不良反应。</w:t>
      </w:r>
    </w:p>
    <w:p>
      <w:pPr>
        <w:rPr>
          <w:rFonts w:hint="eastAsia"/>
        </w:rPr>
      </w:pPr>
      <w:r>
        <w:rPr>
          <w:rFonts w:hint="eastAsia"/>
        </w:rPr>
        <w:t>【贮    藏】密封。</w:t>
      </w:r>
    </w:p>
    <w:p>
      <w:pPr>
        <w:rPr>
          <w:rFonts w:hint="eastAsia"/>
        </w:rPr>
      </w:pPr>
      <w:r>
        <w:rPr>
          <w:rFonts w:hint="eastAsia"/>
        </w:rPr>
        <w:t>【包    装】铝塑泡罩装，每板装10片，每盒装1板。</w:t>
      </w:r>
    </w:p>
    <w:p>
      <w:pPr>
        <w:rPr>
          <w:rFonts w:hint="eastAsia"/>
        </w:rPr>
      </w:pPr>
      <w:r>
        <w:rPr>
          <w:rFonts w:hint="eastAsia"/>
        </w:rPr>
        <w:t>【有 效 期】36个月</w:t>
      </w:r>
    </w:p>
    <w:p>
      <w:pPr>
        <w:rPr>
          <w:rFonts w:hint="eastAsia"/>
        </w:rPr>
      </w:pPr>
      <w:r>
        <w:rPr>
          <w:rFonts w:hint="eastAsia"/>
        </w:rPr>
        <w:t>【执行标准】《中国药典》2020年版一部</w:t>
      </w:r>
    </w:p>
    <w:p>
      <w:pPr>
        <w:rPr>
          <w:rFonts w:hint="eastAsia"/>
        </w:rPr>
      </w:pPr>
      <w:r>
        <w:rPr>
          <w:rFonts w:hint="eastAsia"/>
        </w:rPr>
        <w:t>【批准文号】国药准字Z19980057</w:t>
      </w:r>
    </w:p>
    <w:p>
      <w:pPr>
        <w:rPr>
          <w:rFonts w:hint="eastAsia"/>
        </w:rPr>
      </w:pPr>
      <w:r>
        <w:rPr>
          <w:rFonts w:hint="eastAsia"/>
        </w:rPr>
        <w:t>【说明书修订日期】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</w:p>
    <w:p>
      <w:pPr>
        <w:rPr>
          <w:rFonts w:hint="eastAsia"/>
        </w:rPr>
      </w:pPr>
      <w:r>
        <w:rPr>
          <w:rFonts w:hint="eastAsia"/>
        </w:rPr>
        <w:t xml:space="preserve">  药品上市许可持有人：津药达仁堂集团股份有限公司乐仁堂制药厂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注册地址：天津市西青区大明道2号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>【生产企业】</w:t>
      </w:r>
    </w:p>
    <w:p>
      <w:pPr>
        <w:rPr>
          <w:rFonts w:hint="eastAsia"/>
        </w:rPr>
      </w:pPr>
      <w:r>
        <w:rPr>
          <w:rFonts w:hint="eastAsia"/>
        </w:rPr>
        <w:t xml:space="preserve">  企业名称：津药达仁堂集团股份有限公司乐仁堂制药厂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生产地址：天津市西青区大明道2号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 xml:space="preserve">  邮政编码：300112</w:t>
      </w:r>
    </w:p>
    <w:p>
      <w:pPr>
        <w:rPr>
          <w:rFonts w:hint="eastAsia"/>
        </w:rPr>
      </w:pPr>
      <w:r>
        <w:rPr>
          <w:rFonts w:hint="eastAsia"/>
        </w:rPr>
        <w:t xml:space="preserve">  电话号码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4000-929-666 </w:t>
      </w:r>
    </w:p>
    <w:p>
      <w:pPr>
        <w:rPr>
          <w:rFonts w:hint="eastAsia"/>
        </w:rPr>
      </w:pPr>
      <w:r>
        <w:rPr>
          <w:rFonts w:hint="eastAsia"/>
        </w:rPr>
        <w:t xml:space="preserve">  传真号码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>022-26266666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 xml:space="preserve">  网    址：www.lerentang.com</w:t>
      </w:r>
    </w:p>
    <w:p>
      <w:r>
        <w:rPr>
          <w:rFonts w:hint="eastAsia"/>
        </w:rPr>
        <w:t xml:space="preserve">  如有问题可与生产企业联系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12B61"/>
    <w:rsid w:val="7A81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2023-09-13T05:17:00Z</dcterms:created>
  <dc:creator>毛立斌</dc:creator>
  <cp:lastModifiedBy>毛立斌</cp:lastModifiedBy>
  <dcterms:modified xsi:type="dcterms:W3CDTF">2023-09-13T05:19:16Z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