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乌鸡白凤片说明书                                                      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通用名称：乌鸡白凤片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汉语拼音：Wuji Baifeng Pian</w:t>
      </w:r>
    </w:p>
    <w:p>
      <w:pPr>
        <w:rPr>
          <w:rFonts w:hint="eastAsia"/>
        </w:rPr>
      </w:pPr>
      <w:r>
        <w:rPr>
          <w:rFonts w:hint="eastAsia"/>
        </w:rPr>
        <w:t>【成    份】乌鸡（去毛爪肠）、鹿角胶、醋鳖甲、煅牡蛎、桑螵蛸、人参、黄芪、当归、白芍、醋香附、天冬、甘草、地黄、熟地黄、川芎、银柴胡、丹参、山药、芡实（炒）、鹿角霜。辅料为微晶纤维素、硬脂酸镁、薄膜包衣剂。</w:t>
      </w:r>
    </w:p>
    <w:p>
      <w:pPr>
        <w:rPr>
          <w:rFonts w:hint="eastAsia"/>
        </w:rPr>
      </w:pPr>
      <w:r>
        <w:rPr>
          <w:rFonts w:hint="eastAsia"/>
        </w:rPr>
        <w:t>【性    状】本品为薄膜衣片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除去包衣后显棕色；味甜、微苦。</w:t>
      </w:r>
    </w:p>
    <w:p>
      <w:pPr>
        <w:rPr>
          <w:rFonts w:hint="eastAsia"/>
        </w:rPr>
      </w:pPr>
      <w:r>
        <w:rPr>
          <w:rFonts w:hint="eastAsia"/>
        </w:rPr>
        <w:t>【功能主治】补气养血、调经止带。用于气血两虚，身体瘦弱，腰膝酸软，月经不调，带下。</w:t>
      </w:r>
    </w:p>
    <w:p>
      <w:pPr>
        <w:rPr>
          <w:rFonts w:hint="eastAsia"/>
        </w:rPr>
      </w:pPr>
      <w:r>
        <w:rPr>
          <w:rFonts w:hint="eastAsia"/>
        </w:rPr>
        <w:t>【规    格】每片重0.5克</w:t>
      </w:r>
    </w:p>
    <w:p>
      <w:pPr>
        <w:rPr>
          <w:rFonts w:hint="eastAsia"/>
        </w:rPr>
      </w:pPr>
      <w:r>
        <w:rPr>
          <w:rFonts w:hint="eastAsia"/>
        </w:rPr>
        <w:t>【用法用量】口服。一次2片，一日2次。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 1.忌食寒凉、生冷食物。</w:t>
      </w:r>
    </w:p>
    <w:p>
      <w:pPr>
        <w:rPr>
          <w:rFonts w:hint="eastAsia"/>
        </w:rPr>
      </w:pPr>
      <w:r>
        <w:rPr>
          <w:rFonts w:hint="eastAsia"/>
        </w:rPr>
        <w:t xml:space="preserve">  2.感冒时不宜服用本药。</w:t>
      </w:r>
    </w:p>
    <w:p>
      <w:pPr>
        <w:rPr>
          <w:rFonts w:hint="eastAsia"/>
        </w:rPr>
      </w:pPr>
      <w:r>
        <w:rPr>
          <w:rFonts w:hint="eastAsia"/>
        </w:rPr>
        <w:t xml:space="preserve">  3.服本药时不宜同时服用藜芦、五灵脂、皂荚及其制剂；不宜喝茶和吃萝卜，以免影响药效。</w:t>
      </w:r>
    </w:p>
    <w:p>
      <w:pPr>
        <w:rPr>
          <w:rFonts w:hint="eastAsia"/>
        </w:rPr>
      </w:pPr>
      <w:r>
        <w:rPr>
          <w:rFonts w:hint="eastAsia"/>
        </w:rPr>
        <w:t xml:space="preserve">  4.平素月经正常，突然出现月经量少，或月经错后，或阴道不规则出血应去医院就诊。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 5.月经量过多者应去医院就诊。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 6.服用一个月经周期症状无改善者，应向医师咨询。</w:t>
      </w:r>
    </w:p>
    <w:p>
      <w:pPr>
        <w:rPr>
          <w:rFonts w:hint="eastAsia"/>
        </w:rPr>
      </w:pPr>
      <w:r>
        <w:rPr>
          <w:rFonts w:hint="eastAsia"/>
        </w:rPr>
        <w:t xml:space="preserve">  7.按照用法用量服用，长期服用应向医师咨询。</w:t>
      </w:r>
    </w:p>
    <w:p>
      <w:pPr>
        <w:rPr>
          <w:rFonts w:hint="eastAsia"/>
        </w:rPr>
      </w:pPr>
      <w:r>
        <w:rPr>
          <w:rFonts w:hint="eastAsia"/>
        </w:rPr>
        <w:t xml:space="preserve">  8.对本品过敏者禁用，过敏体质者慎用。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 9.本品性状发生改变时禁止使用。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 10.请将本品放在儿童不能接触的地方。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 11.如正在使用其他药品，使用本品前请咨询医师或药师。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【不良反应】监测数据显示，本品罕见恶心等不良反应。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装】铝塑泡罩装，每板装12片，每盒装2板。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【批准文号】国药准字Z19980057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B47C0"/>
    <w:rsid w:val="298B47C0"/>
    <w:rsid w:val="764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2023-09-13T05:19:00Z</dcterms:created>
  <dc:creator>毛立斌</dc:creator>
  <cp:lastModifiedBy>毛立斌</cp:lastModifiedBy>
  <dcterms:modified xsi:type="dcterms:W3CDTF">2023-09-13T07:02:40Z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