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清喉利咽颗粒说明书                                     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OTC甲类</w:t>
      </w:r>
    </w:p>
    <w:p>
      <w:pPr>
        <w:rPr>
          <w:rFonts w:hint="eastAsia"/>
        </w:rPr>
      </w:pPr>
      <w:r>
        <w:rPr>
          <w:rFonts w:hint="eastAsia"/>
        </w:rPr>
        <w:t>请仔细阅读说明书并按说明使用或在药师指导下购买和使用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通用名称：清喉利咽颗粒</w:t>
      </w:r>
    </w:p>
    <w:p>
      <w:pPr>
        <w:rPr>
          <w:rFonts w:hint="eastAsia"/>
        </w:rPr>
      </w:pPr>
      <w:r>
        <w:rPr>
          <w:rFonts w:hint="eastAsia"/>
        </w:rPr>
        <w:t xml:space="preserve">  汉语拼音：Qinghou  Liyan  Keli</w:t>
      </w:r>
    </w:p>
    <w:p>
      <w:pPr>
        <w:rPr>
          <w:rFonts w:hint="eastAsia"/>
        </w:rPr>
      </w:pPr>
      <w:r>
        <w:rPr>
          <w:rFonts w:hint="eastAsia"/>
        </w:rPr>
        <w:t>【成    份】黄芩、西青果、桔梗、竹茹、胖大海、橘红、枳壳、桑叶、醋香附、紫苏子、紫苏梗、沉香、薄荷脑。辅料为蔗糖。</w:t>
      </w:r>
    </w:p>
    <w:p>
      <w:pPr>
        <w:rPr>
          <w:rFonts w:hint="eastAsia"/>
        </w:rPr>
      </w:pPr>
      <w:r>
        <w:rPr>
          <w:rFonts w:hint="eastAsia"/>
        </w:rPr>
        <w:t>【性    状】本品为黄棕色的颗粒；气香，味甜、微苦。</w:t>
      </w:r>
    </w:p>
    <w:p>
      <w:pPr>
        <w:rPr>
          <w:rFonts w:hint="eastAsia"/>
        </w:rPr>
      </w:pPr>
      <w:r>
        <w:rPr>
          <w:rFonts w:hint="eastAsia"/>
        </w:rPr>
        <w:t>【功能主治】清热利咽，宽胸润喉。用于外感风热所致的咽喉发干、声音嘶哑；急慢性咽炎、扁桃体炎见上述证候者，常用有保护声带作用。</w:t>
      </w:r>
    </w:p>
    <w:p>
      <w:pPr>
        <w:rPr>
          <w:rFonts w:hint="eastAsia"/>
        </w:rPr>
      </w:pPr>
      <w:r>
        <w:rPr>
          <w:rFonts w:hint="eastAsia"/>
        </w:rPr>
        <w:t>【规    格】每袋装10克</w:t>
      </w:r>
    </w:p>
    <w:p>
      <w:pPr>
        <w:rPr>
          <w:rFonts w:hint="eastAsia"/>
        </w:rPr>
      </w:pPr>
      <w:r>
        <w:rPr>
          <w:rFonts w:hint="eastAsia"/>
        </w:rPr>
        <w:t>【用法用量】开水冲服。一次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袋，一日2～3次。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1.忌烟酒、辛辣、鱼腥食物。</w:t>
      </w:r>
    </w:p>
    <w:p>
      <w:pPr>
        <w:rPr>
          <w:rFonts w:hint="eastAsia"/>
        </w:rPr>
      </w:pPr>
      <w:r>
        <w:rPr>
          <w:rFonts w:hint="eastAsia"/>
        </w:rPr>
        <w:t xml:space="preserve"> 2.不宜在服药期间同时服用滋补性中药。</w:t>
      </w:r>
    </w:p>
    <w:p>
      <w:pPr>
        <w:rPr>
          <w:rFonts w:hint="eastAsia"/>
        </w:rPr>
      </w:pPr>
      <w:r>
        <w:rPr>
          <w:rFonts w:hint="eastAsia"/>
        </w:rPr>
        <w:t xml:space="preserve"> 3.糖尿病患者及有高血压、心脏病、肝病、肾病等慢性病严重者应在医师指导下服用。</w:t>
      </w:r>
    </w:p>
    <w:p>
      <w:pPr>
        <w:rPr>
          <w:rFonts w:hint="eastAsia"/>
        </w:rPr>
      </w:pPr>
      <w:r>
        <w:rPr>
          <w:rFonts w:hint="eastAsia"/>
        </w:rPr>
        <w:t xml:space="preserve"> 4.儿童、孕妇、哺乳期妇女、年老体弱、脾虚便溏者应在医师指导下服用。</w:t>
      </w:r>
    </w:p>
    <w:p>
      <w:pPr>
        <w:rPr>
          <w:rFonts w:hint="eastAsia"/>
        </w:rPr>
      </w:pPr>
      <w:r>
        <w:rPr>
          <w:rFonts w:hint="eastAsia"/>
        </w:rPr>
        <w:t xml:space="preserve"> 5.扁桃体有化脓或发热体温超过38.5℃的患者应去医院就诊。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6.声音嘶哑较重者，应及时去医院就诊。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7.若需长期服用，请咨询医师。</w:t>
      </w:r>
    </w:p>
    <w:p>
      <w:pPr>
        <w:rPr>
          <w:rFonts w:hint="eastAsia"/>
        </w:rPr>
      </w:pPr>
      <w:r>
        <w:rPr>
          <w:rFonts w:hint="eastAsia"/>
        </w:rPr>
        <w:t xml:space="preserve"> 8.服药3天症状无缓解，应去医院就诊。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9.对本品过敏者禁用，过敏体质者慎用。</w:t>
      </w:r>
    </w:p>
    <w:p>
      <w:pPr>
        <w:rPr>
          <w:rFonts w:hint="eastAsia"/>
        </w:rPr>
      </w:pPr>
      <w:r>
        <w:rPr>
          <w:rFonts w:hint="eastAsia"/>
        </w:rPr>
        <w:t xml:space="preserve"> 10.本品性状发生改变时禁止使用。</w:t>
      </w:r>
    </w:p>
    <w:p>
      <w:pPr>
        <w:rPr>
          <w:rFonts w:hint="eastAsia"/>
        </w:rPr>
      </w:pPr>
      <w:r>
        <w:rPr>
          <w:rFonts w:hint="eastAsia"/>
        </w:rPr>
        <w:t xml:space="preserve"> 11.儿童必须在成人监护下使用。</w:t>
      </w:r>
    </w:p>
    <w:p>
      <w:pPr>
        <w:rPr>
          <w:rFonts w:hint="eastAsia"/>
        </w:rPr>
      </w:pPr>
      <w:r>
        <w:rPr>
          <w:rFonts w:hint="eastAsia"/>
        </w:rPr>
        <w:t xml:space="preserve"> 12.请将本品放在儿童不能接触的地方。</w:t>
      </w:r>
    </w:p>
    <w:p>
      <w:pPr>
        <w:rPr>
          <w:rFonts w:hint="eastAsia"/>
        </w:rPr>
      </w:pPr>
      <w:r>
        <w:rPr>
          <w:rFonts w:hint="eastAsia"/>
        </w:rPr>
        <w:t xml:space="preserve"> 13.如正在使用其他药品，使用本品前请咨询医师或药师。</w:t>
      </w:r>
    </w:p>
    <w:p>
      <w:pPr>
        <w:rPr>
          <w:rFonts w:hint="eastAsia"/>
        </w:rPr>
      </w:pPr>
      <w:r>
        <w:rPr>
          <w:rFonts w:hint="eastAsia"/>
        </w:rPr>
        <w:t>【药物相互作用】如与其他药物同时使用可能会发生药物相互作用，详情请咨询医师或药师。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【不良反应】监测数据显示，本品罕见腹泻等不良反应。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装】铝箔复合膜袋装，每盒装10袋。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【批准文号】国药准字Z12020452</w:t>
      </w:r>
    </w:p>
    <w:p>
      <w:pPr>
        <w:rPr>
          <w:rFonts w:hint="eastAsia"/>
        </w:rPr>
      </w:pPr>
      <w:r>
        <w:rPr>
          <w:rFonts w:hint="eastAsia"/>
        </w:rPr>
        <w:t>【说明书修订日期】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pPr>
        <w:rPr>
          <w:rFonts w:hint="eastAsia"/>
        </w:rPr>
      </w:pPr>
      <w:r>
        <w:rPr>
          <w:rFonts w:hint="eastAsia"/>
        </w:rPr>
        <w:t xml:space="preserve">  网    址：www.lerentang.com</w:t>
      </w:r>
    </w:p>
    <w:p>
      <w:r>
        <w:rPr>
          <w:rFonts w:hint="eastAsia"/>
        </w:rPr>
        <w:t xml:space="preserve">  如有问题可与生产企业联系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50283"/>
    <w:rsid w:val="67F5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2023-09-13T01:51:00Z</dcterms:created>
  <dc:creator>毛立斌</dc:creator>
  <cp:lastModifiedBy>毛立斌</cp:lastModifiedBy>
  <dcterms:modified xsi:type="dcterms:W3CDTF">2023-09-13T01:53:16Z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